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82" w:rsidRPr="004C0982" w:rsidRDefault="004C0982" w:rsidP="004C098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План финансово-хозяйственной деятельности</w:t>
      </w:r>
    </w:p>
    <w:p w:rsidR="004C0982" w:rsidRPr="004C0982" w:rsidRDefault="004C0982" w:rsidP="004C098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государственного автономного образовательного учреждения среднего профессионального образования "Еланский аграрный колледж"</w:t>
      </w:r>
    </w:p>
    <w:p w:rsidR="004C0982" w:rsidRPr="004C0982" w:rsidRDefault="004C0982" w:rsidP="004C098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(наименование государственного бюджетного или автономного учреждения)</w:t>
      </w:r>
    </w:p>
    <w:p w:rsidR="004C0982" w:rsidRPr="004C0982" w:rsidRDefault="004C0982" w:rsidP="004C098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2013 год</w:t>
      </w:r>
    </w:p>
    <w:p w:rsidR="004C0982" w:rsidRPr="004C0982" w:rsidRDefault="004C0982" w:rsidP="004C098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Наименование органа, осуществляющего функции и полномочия учредителя: Министерство образования и науки Волгоградской области</w:t>
      </w:r>
    </w:p>
    <w:p w:rsidR="004C0982" w:rsidRPr="004C0982" w:rsidRDefault="004C0982" w:rsidP="004C098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Единица измерения: руб.</w:t>
      </w:r>
    </w:p>
    <w:p w:rsidR="004C0982" w:rsidRPr="004C0982" w:rsidRDefault="004C0982" w:rsidP="004C098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Реквизиты учреждения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автономное образовательное учреждение среднего профессионального образования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«Еланский аграрный колледж»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ГАОУ СПО «ЕАК»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ГАОУ СПО «Еланский аграрный колледж»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gram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.Е</w:t>
            </w:r>
            <w:proofErr w:type="gramEnd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лань</w:t>
            </w:r>
            <w:proofErr w:type="spellEnd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Волгоградской области </w:t>
            </w:r>
            <w:proofErr w:type="spell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Адрес фактического местонахождения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gram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.Е</w:t>
            </w:r>
            <w:proofErr w:type="gramEnd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лань</w:t>
            </w:r>
            <w:proofErr w:type="spellEnd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Волгоградской области </w:t>
            </w:r>
            <w:proofErr w:type="spell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403731 </w:t>
            </w:r>
            <w:proofErr w:type="spell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gram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.Е</w:t>
            </w:r>
            <w:proofErr w:type="gramEnd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лань</w:t>
            </w:r>
            <w:proofErr w:type="spellEnd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Волгоградской области </w:t>
            </w:r>
            <w:proofErr w:type="spell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Вокзальная 2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8-84452-5-43-91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Факс учреждения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8-84452-5-75-77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: eak-52@mail.ru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Ф.И.О. руководителя учреждения, телефон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Литвинов Дмитрий Фе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дорович 8-84452-5-43-91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Ф.И.О. главного бухгалтера, телефон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Бреусова</w:t>
            </w:r>
            <w:proofErr w:type="spellEnd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Людмила Николаевна 8- 84452-5-75-77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Основной государственный регистрационный номер (ОГРН), дата государственной регистрации, наименование регистрирующего органа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1023405769650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ИНН/КПП (номер налогоплательщика, причина постановки на учет в налоговом органе)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3406002170/340601001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Код ОКПО (предприятий и организаций)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02508300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Код ОКФС (форма собственности)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Код ОКОПФ (</w:t>
            </w:r>
            <w:proofErr w:type="spell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правовая</w:t>
            </w:r>
            <w:proofErr w:type="spellEnd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Код ОКВЭД (вид деятельности)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80.22Л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Код ОКАТО (местонахождение)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18210551000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Код ОКОГУ (орган управления)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23280</w:t>
            </w:r>
          </w:p>
        </w:tc>
      </w:tr>
    </w:tbl>
    <w:p w:rsidR="004C0982" w:rsidRPr="004C0982" w:rsidRDefault="004C0982" w:rsidP="004C098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  Сведения о деятельности учреждения</w:t>
      </w:r>
    </w:p>
    <w:p w:rsidR="004C0982" w:rsidRPr="004C0982" w:rsidRDefault="004C0982" w:rsidP="004C098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2.1.  Цели деятельности учреждения - реализация прав граждан на полу</w:t>
      </w: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softHyphen/>
        <w:t>чение среднего профессионального образования, подготовка их к выполне</w:t>
      </w: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softHyphen/>
        <w:t>нию новых трудовых функций с учётом потребностей государства и общест</w:t>
      </w: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softHyphen/>
        <w:t>ва.</w:t>
      </w:r>
    </w:p>
    <w:p w:rsidR="004C0982" w:rsidRPr="004C0982" w:rsidRDefault="004C0982" w:rsidP="004C098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2.2.  Виды основной деятельности учреждения:</w:t>
      </w:r>
    </w:p>
    <w:p w:rsidR="004C0982" w:rsidRPr="004C0982" w:rsidRDefault="004C0982" w:rsidP="004C098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реализация основных профессиональных образовательных программ среднего профессионального и начального профессионального образования, в том числе с полным </w:t>
      </w: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возмещением затрат по договорам с предприятиями, организациями или физическими лицами сверх установлен пых контрольных цифр;</w:t>
      </w:r>
      <w:proofErr w:type="gramEnd"/>
    </w:p>
    <w:p w:rsidR="004C0982" w:rsidRPr="004C0982" w:rsidRDefault="004C0982" w:rsidP="004C098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реализация программ дополнительного профессионального образования (повышение квалификации и профессиональная переподготовка);</w:t>
      </w:r>
    </w:p>
    <w:p w:rsidR="004C0982" w:rsidRPr="004C0982" w:rsidRDefault="004C0982" w:rsidP="004C098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реализация программ профессиональной подготовки, в том числе с полным возмещением затрат по договорам с предприятиями, организациями или физическими лицами.</w:t>
      </w:r>
    </w:p>
    <w:p w:rsidR="004C0982" w:rsidRPr="004C0982" w:rsidRDefault="004C0982" w:rsidP="004C098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Показатели финансового состояния учреждения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6480"/>
        <w:gridCol w:w="2085"/>
      </w:tblGrid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Сумма, руб.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22997124.82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Общая балансовая стоимость недвижимого государствен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ного имущества, всего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47138725.98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имущества, закрепленного собственником имущества за государственным учреждением на праве оперативного управления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47138725.98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имущества, приобретенного государственным образовательным учреждением за счет выделенным собст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венником имущества учреждения средств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имущества, приобретенного государственным образовательным учреждением за счет доходов, получен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от платной и иной приносящей доход деятельности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Остаточная стоимость недвижимого государственного имущества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15374528.98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Общая балансовая стоимость движимого государственного имущества, всего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25069990.40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Общая балансовая стоимость особо ценного движимого имущества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10565579.16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Остаточная стоимость особо ценного движимого имущест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3212040,71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Финансовые активы, всего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-18390659,13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Дебиторская задолженность по доходам, полученным за счет средств областного бюджета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58575.88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Дебиторская задолженность по выданным авансам, полу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ченным за счет средств областного бюджета, всего: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58575.88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услуги связи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14025,13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31235,92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услуги по содержанию имущест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прочие услуги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3203.49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приобретение непроизведенных активов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приобретение материальных за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пасов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11511.34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2.2.10.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прочие расходы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17279.57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услуги связи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услуги по содержанию имущест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прочие услуги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2036,95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приобретение непроизведенных активов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приобретение материальных за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пасов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15242.62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выданным авансам на прочие расходы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Обязательства, всего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398665,15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Кредиторская задолженность по расчетам с поставщиками и подрядчиками за счет средств областного бюджета, все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291429.01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11800,96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оплате услуг связи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840,46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оплате транспортных услуг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оплате коммунальных услуг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278787.59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оплате прочих услуг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3.2.7.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приобретению основных средств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3.2.8.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3.2.9.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приобретению непроизведенных активов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3.2.10.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приобретению материальных запасов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3.2.11.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оплате прочих расходов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3.2.12.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платежам в бюджет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3.2.13.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прочим расчетам с кредиторами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107236.14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оплате услуг связи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оплате транспортных услуг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оплате коммунальных услуг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9930,50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оплате прочих услуг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3.2.7.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приобретению основных средств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3.2.8.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3.2.9.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приобретению непроизведенных активов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3.2.10.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приобретению материальных запасов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97305,64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3.2.11.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оплате прочих расходов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3.2.12.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платежам в бюджет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3.2.13.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прочим расчетам с кредиторами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C0982" w:rsidRPr="004C0982" w:rsidRDefault="004C0982" w:rsidP="004C098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C098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4. Показатели по поступлениям и выплатам учреждения</w:t>
      </w:r>
    </w:p>
    <w:tbl>
      <w:tblPr>
        <w:tblW w:w="10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851"/>
        <w:gridCol w:w="1290"/>
        <w:gridCol w:w="1271"/>
        <w:gridCol w:w="1168"/>
        <w:gridCol w:w="1525"/>
        <w:gridCol w:w="992"/>
        <w:gridCol w:w="993"/>
      </w:tblGrid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Код по бюд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жетной клас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сифи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кации опера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ции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сектора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государственного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Всего,  руб.</w:t>
            </w:r>
          </w:p>
        </w:tc>
        <w:tc>
          <w:tcPr>
            <w:tcW w:w="59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Поступления, в том числе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выпол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нение го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сударст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венного задания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Поступле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от ока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зания госу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дарствен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ным учреж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дением ус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луг (выпол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нения ра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бот), пре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доставление которых для физических и юридиче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ских лиц осуществля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ется на платной ос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нове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Поступ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ления от иной прино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сящей доход деятель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Поступ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ления от сдачи имуще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ства в аренду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Планируемый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остаток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 на начало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планируемого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120055,11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120055,11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27836437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21260000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6576437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Планируемый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остаток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 на конец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планируемого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Выплаты, всего: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27956492,11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21260000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6696492,11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Оплата труда и начисления на выплаты по оп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лате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труда, всего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19023603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15990000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3033603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14569956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12240000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2329956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Прочие выплаты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Начисления на выплаты по оп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лате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4403647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3700000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703647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Оплата работ,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услуг,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4084159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3550000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534159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116800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Коммунальные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2997000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2800000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197000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543959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193959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426400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126400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Безвозмездные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перечисления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организациям,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Безвозмездные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перечисления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государственным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Пособие по соци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альной помощи населения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расходы, всего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760000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и сборы (без ЕСН), всего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720075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имуще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ство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550500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47800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землю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Прочие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(расшифровать)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169575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262200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Поступление нефинансовых </w:t>
            </w:r>
            <w:proofErr w:type="spell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активов</w:t>
            </w:r>
            <w:proofErr w:type="gram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,в</w:t>
            </w:r>
            <w:proofErr w:type="gramEnd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сего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4088730.11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1270000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2818730.1 1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346700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346700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стоимости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нематериальных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активов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стоимости непроизводст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венных активов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стоимости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материальных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запасов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3742030,11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1270000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2472030.11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Поступление финансовых активов, всего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стоимости ценных бумаг, </w:t>
            </w:r>
            <w:proofErr w:type="gram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кроме</w:t>
            </w:r>
            <w:proofErr w:type="gramEnd"/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акций и иных форм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участия в капи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тале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стоимости акций и иных форм</w:t>
            </w:r>
          </w:p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участия в капи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тале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0982" w:rsidRPr="004C0982" w:rsidTr="004C0982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Объем публич</w:t>
            </w: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обязательств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98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3600000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82" w:rsidRPr="004C0982" w:rsidRDefault="004C0982" w:rsidP="004C098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4C0982" w:rsidRPr="004C0982" w:rsidRDefault="004C0982" w:rsidP="004C098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4C0982" w:rsidRPr="004C0982" w:rsidRDefault="004C0982" w:rsidP="004C098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9758D" w:rsidRPr="004C0982" w:rsidRDefault="00F9758D" w:rsidP="004C0982">
      <w:pPr>
        <w:spacing w:after="0"/>
        <w:rPr>
          <w:rFonts w:cs="Times New Roman"/>
          <w:color w:val="000000" w:themeColor="text1"/>
        </w:rPr>
      </w:pPr>
    </w:p>
    <w:sectPr w:rsidR="00F9758D" w:rsidRPr="004C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82"/>
    <w:rsid w:val="004C0982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9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9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1</cp:revision>
  <dcterms:created xsi:type="dcterms:W3CDTF">2018-05-16T11:17:00Z</dcterms:created>
  <dcterms:modified xsi:type="dcterms:W3CDTF">2018-05-16T11:20:00Z</dcterms:modified>
</cp:coreProperties>
</file>